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78E" w:rsidRPr="0034578E" w:rsidRDefault="0034578E" w:rsidP="0034578E">
      <w:pPr>
        <w:spacing w:after="0" w:line="240" w:lineRule="auto"/>
        <w:outlineLvl w:val="0"/>
        <w:rPr>
          <w:rFonts w:ascii="Arial" w:eastAsia="Times New Roman" w:hAnsi="Arial" w:cs="Arial"/>
          <w:kern w:val="36"/>
          <w:sz w:val="72"/>
          <w:szCs w:val="72"/>
        </w:rPr>
      </w:pPr>
      <w:r w:rsidRPr="0034578E">
        <w:rPr>
          <w:rFonts w:ascii="Arial" w:eastAsia="Times New Roman" w:hAnsi="Arial" w:cs="Arial"/>
          <w:kern w:val="36"/>
          <w:sz w:val="72"/>
          <w:szCs w:val="72"/>
        </w:rPr>
        <w:t xml:space="preserve">Factory Farms May Be Ground-Zero </w:t>
      </w:r>
      <w:proofErr w:type="gramStart"/>
      <w:r w:rsidRPr="0034578E">
        <w:rPr>
          <w:rFonts w:ascii="Arial" w:eastAsia="Times New Roman" w:hAnsi="Arial" w:cs="Arial"/>
          <w:kern w:val="36"/>
          <w:sz w:val="72"/>
          <w:szCs w:val="72"/>
        </w:rPr>
        <w:t>For</w:t>
      </w:r>
      <w:proofErr w:type="gramEnd"/>
      <w:r w:rsidRPr="0034578E">
        <w:rPr>
          <w:rFonts w:ascii="Arial" w:eastAsia="Times New Roman" w:hAnsi="Arial" w:cs="Arial"/>
          <w:kern w:val="36"/>
          <w:sz w:val="72"/>
          <w:szCs w:val="72"/>
        </w:rPr>
        <w:t xml:space="preserve"> Drug Resistant Staph Bacteria</w:t>
      </w:r>
    </w:p>
    <w:p w:rsidR="0034578E" w:rsidRPr="0034578E" w:rsidRDefault="0034578E" w:rsidP="0034578E">
      <w:pPr>
        <w:spacing w:after="240" w:line="324" w:lineRule="atLeast"/>
        <w:outlineLvl w:val="1"/>
        <w:rPr>
          <w:rFonts w:ascii="Georgia" w:eastAsia="Times New Roman" w:hAnsi="Georgia" w:cs="Times New Roman"/>
          <w:color w:val="666666"/>
          <w:sz w:val="36"/>
          <w:szCs w:val="36"/>
        </w:rPr>
      </w:pPr>
      <w:r w:rsidRPr="0034578E">
        <w:rPr>
          <w:rFonts w:ascii="Georgia" w:eastAsia="Times New Roman" w:hAnsi="Georgia" w:cs="Times New Roman"/>
          <w:color w:val="666666"/>
          <w:sz w:val="36"/>
          <w:szCs w:val="36"/>
        </w:rPr>
        <w:t>Staph microbes with resistance to common treatments are much more common in industrial farms than antibiotic-free operations</w:t>
      </w:r>
    </w:p>
    <w:p w:rsidR="0034578E" w:rsidRPr="0034578E" w:rsidRDefault="0034578E" w:rsidP="0034578E">
      <w:pPr>
        <w:spacing w:after="0" w:line="384" w:lineRule="atLeast"/>
        <w:rPr>
          <w:rFonts w:ascii="Times New Roman" w:eastAsia="Times New Roman" w:hAnsi="Times New Roman" w:cs="Times New Roman"/>
          <w:sz w:val="23"/>
          <w:szCs w:val="23"/>
        </w:rPr>
      </w:pPr>
      <w:r w:rsidRPr="0034578E">
        <w:rPr>
          <w:rFonts w:ascii="Times New Roman" w:eastAsia="Times New Roman" w:hAnsi="Times New Roman" w:cs="Times New Roman"/>
          <w:sz w:val="23"/>
          <w:szCs w:val="23"/>
        </w:rPr>
        <w:t>By </w:t>
      </w:r>
      <w:hyperlink r:id="rId4" w:history="1">
        <w:r w:rsidRPr="0034578E">
          <w:rPr>
            <w:rFonts w:ascii="Times New Roman" w:eastAsia="Times New Roman" w:hAnsi="Times New Roman" w:cs="Times New Roman"/>
            <w:b/>
            <w:bCs/>
            <w:color w:val="0099FF"/>
            <w:sz w:val="23"/>
            <w:szCs w:val="23"/>
          </w:rPr>
          <w:t>Joseph Stromberg</w:t>
        </w:r>
      </w:hyperlink>
    </w:p>
    <w:p w:rsidR="0034578E" w:rsidRPr="0034578E" w:rsidRDefault="0034578E" w:rsidP="0034578E">
      <w:pPr>
        <w:spacing w:line="411" w:lineRule="atLeast"/>
        <w:rPr>
          <w:rFonts w:ascii="Times New Roman" w:eastAsia="Times New Roman" w:hAnsi="Times New Roman" w:cs="Times New Roman"/>
          <w:caps/>
          <w:sz w:val="21"/>
          <w:szCs w:val="21"/>
        </w:rPr>
      </w:pPr>
      <w:r w:rsidRPr="0034578E">
        <w:rPr>
          <w:rFonts w:ascii="Times New Roman" w:eastAsia="Times New Roman" w:hAnsi="Times New Roman" w:cs="Times New Roman"/>
          <w:caps/>
          <w:sz w:val="21"/>
          <w:szCs w:val="21"/>
        </w:rPr>
        <w:t>SMITHSONIAN.COM </w:t>
      </w:r>
      <w:r w:rsidRPr="0034578E">
        <w:rPr>
          <w:rFonts w:ascii="Times New Roman" w:eastAsia="Times New Roman" w:hAnsi="Times New Roman" w:cs="Times New Roman"/>
          <w:caps/>
          <w:sz w:val="21"/>
          <w:szCs w:val="21"/>
        </w:rPr>
        <w:br/>
        <w:t>JULY 2, 2013</w:t>
      </w:r>
    </w:p>
    <w:p w:rsidR="0034578E" w:rsidRPr="0034578E" w:rsidRDefault="0034578E" w:rsidP="0034578E">
      <w:pPr>
        <w:spacing w:after="0" w:line="360" w:lineRule="atLeast"/>
        <w:textAlignment w:val="top"/>
        <w:rPr>
          <w:rFonts w:ascii="Georgia" w:eastAsia="Times New Roman" w:hAnsi="Georgia" w:cs="Times New Roman"/>
          <w:color w:val="000000"/>
          <w:sz w:val="24"/>
          <w:szCs w:val="24"/>
        </w:rPr>
      </w:pPr>
      <w:bookmarkStart w:id="0" w:name="_GoBack"/>
      <w:bookmarkEnd w:id="0"/>
    </w:p>
    <w:p w:rsidR="0034578E" w:rsidRPr="0034578E" w:rsidRDefault="0034578E" w:rsidP="0034578E">
      <w:pPr>
        <w:spacing w:before="360" w:after="360" w:line="360" w:lineRule="atLeast"/>
        <w:textAlignment w:val="top"/>
        <w:rPr>
          <w:rFonts w:ascii="Georgia" w:eastAsia="Times New Roman" w:hAnsi="Georgia" w:cs="Times New Roman"/>
          <w:color w:val="000000"/>
          <w:sz w:val="24"/>
          <w:szCs w:val="24"/>
        </w:rPr>
      </w:pPr>
      <w:r w:rsidRPr="0034578E">
        <w:rPr>
          <w:rFonts w:ascii="Georgia" w:eastAsia="Times New Roman" w:hAnsi="Georgia" w:cs="Times New Roman"/>
          <w:color w:val="000000"/>
          <w:sz w:val="24"/>
          <w:szCs w:val="24"/>
        </w:rPr>
        <w:t>The problem of antibiotic-resistant bacteria—especially MRSA (</w:t>
      </w:r>
      <w:hyperlink r:id="rId5" w:tgtFrame="_blank" w:history="1">
        <w:r w:rsidRPr="0034578E">
          <w:rPr>
            <w:rFonts w:ascii="Georgia" w:eastAsia="Times New Roman" w:hAnsi="Georgia" w:cs="Times New Roman"/>
            <w:color w:val="0099FF"/>
            <w:sz w:val="24"/>
            <w:szCs w:val="24"/>
          </w:rPr>
          <w:t>methicillin-resistant </w:t>
        </w:r>
        <w:r w:rsidRPr="0034578E">
          <w:rPr>
            <w:rFonts w:ascii="Georgia" w:eastAsia="Times New Roman" w:hAnsi="Georgia" w:cs="Times New Roman"/>
            <w:i/>
            <w:iCs/>
            <w:color w:val="0099FF"/>
            <w:sz w:val="24"/>
            <w:szCs w:val="24"/>
          </w:rPr>
          <w:t>Staphylococcus aureus</w:t>
        </w:r>
      </w:hyperlink>
      <w:r w:rsidRPr="0034578E">
        <w:rPr>
          <w:rFonts w:ascii="Georgia" w:eastAsia="Times New Roman" w:hAnsi="Georgia" w:cs="Times New Roman"/>
          <w:color w:val="000000"/>
          <w:sz w:val="24"/>
          <w:szCs w:val="24"/>
        </w:rPr>
        <w:t>)—has ballooned in recent years. Bacteria in the </w:t>
      </w:r>
      <w:r w:rsidRPr="0034578E">
        <w:rPr>
          <w:rFonts w:ascii="Georgia" w:eastAsia="Times New Roman" w:hAnsi="Georgia" w:cs="Times New Roman"/>
          <w:i/>
          <w:iCs/>
          <w:color w:val="000000"/>
          <w:sz w:val="24"/>
          <w:szCs w:val="24"/>
        </w:rPr>
        <w:t>Staphylococcus </w:t>
      </w:r>
      <w:r w:rsidRPr="0034578E">
        <w:rPr>
          <w:rFonts w:ascii="Georgia" w:eastAsia="Times New Roman" w:hAnsi="Georgia" w:cs="Times New Roman"/>
          <w:color w:val="000000"/>
          <w:sz w:val="24"/>
          <w:szCs w:val="24"/>
        </w:rPr>
        <w:t>genus have always infected humans, causing skin abscesses, a weakened immune system that leaves the body more susceptible to other infections, and—if left untreated—death.</w:t>
      </w:r>
    </w:p>
    <w:p w:rsidR="0034578E" w:rsidRPr="0034578E" w:rsidRDefault="0034578E" w:rsidP="0034578E">
      <w:pPr>
        <w:spacing w:before="360" w:after="360" w:line="360" w:lineRule="atLeast"/>
        <w:textAlignment w:val="top"/>
        <w:rPr>
          <w:rFonts w:ascii="Georgia" w:eastAsia="Times New Roman" w:hAnsi="Georgia" w:cs="Times New Roman"/>
          <w:color w:val="000000"/>
          <w:sz w:val="24"/>
          <w:szCs w:val="24"/>
        </w:rPr>
      </w:pPr>
      <w:r w:rsidRPr="0034578E">
        <w:rPr>
          <w:rFonts w:ascii="Georgia" w:eastAsia="Times New Roman" w:hAnsi="Georgia" w:cs="Times New Roman"/>
          <w:color w:val="000000"/>
          <w:sz w:val="24"/>
          <w:szCs w:val="24"/>
        </w:rPr>
        <w:t>Historically, staph</w:t>
      </w:r>
      <w:r w:rsidRPr="0034578E">
        <w:rPr>
          <w:rFonts w:ascii="Georgia" w:eastAsia="Times New Roman" w:hAnsi="Georgia" w:cs="Times New Roman"/>
          <w:i/>
          <w:iCs/>
          <w:color w:val="000000"/>
          <w:sz w:val="24"/>
          <w:szCs w:val="24"/>
        </w:rPr>
        <w:t> </w:t>
      </w:r>
      <w:r w:rsidRPr="0034578E">
        <w:rPr>
          <w:rFonts w:ascii="Georgia" w:eastAsia="Times New Roman" w:hAnsi="Georgia" w:cs="Times New Roman"/>
          <w:color w:val="000000"/>
          <w:sz w:val="24"/>
          <w:szCs w:val="24"/>
        </w:rPr>
        <w:t>with resistance to drugs have mostly spread </w:t>
      </w:r>
      <w:r w:rsidRPr="0034578E">
        <w:rPr>
          <w:rFonts w:ascii="Georgia" w:eastAsia="Times New Roman" w:hAnsi="Georgia" w:cs="Times New Roman"/>
          <w:i/>
          <w:iCs/>
          <w:color w:val="000000"/>
          <w:sz w:val="24"/>
          <w:szCs w:val="24"/>
        </w:rPr>
        <w:t>within</w:t>
      </w:r>
      <w:r w:rsidRPr="0034578E">
        <w:rPr>
          <w:rFonts w:ascii="Georgia" w:eastAsia="Times New Roman" w:hAnsi="Georgia" w:cs="Times New Roman"/>
          <w:color w:val="000000"/>
          <w:sz w:val="24"/>
          <w:szCs w:val="24"/>
        </w:rPr>
        <w:t> hospitals. Last year, though, </w:t>
      </w:r>
      <w:hyperlink r:id="rId6" w:tgtFrame="_blank" w:history="1">
        <w:r w:rsidRPr="0034578E">
          <w:rPr>
            <w:rFonts w:ascii="Georgia" w:eastAsia="Times New Roman" w:hAnsi="Georgia" w:cs="Times New Roman"/>
            <w:color w:val="0099FF"/>
            <w:sz w:val="24"/>
            <w:szCs w:val="24"/>
          </w:rPr>
          <w:t>a study found that</w:t>
        </w:r>
      </w:hyperlink>
      <w:r w:rsidRPr="0034578E">
        <w:rPr>
          <w:rFonts w:ascii="Georgia" w:eastAsia="Times New Roman" w:hAnsi="Georgia" w:cs="Times New Roman"/>
          <w:color w:val="000000"/>
          <w:sz w:val="24"/>
          <w:szCs w:val="24"/>
        </w:rPr>
        <w:t> from 2003 to 2008, the number of people checking into U.S. hospitals with MRSA doubled; moreover, in each of the last three years, </w:t>
      </w:r>
      <w:hyperlink r:id="rId7" w:tgtFrame="_blank" w:history="1">
        <w:r w:rsidRPr="0034578E">
          <w:rPr>
            <w:rFonts w:ascii="Georgia" w:eastAsia="Times New Roman" w:hAnsi="Georgia" w:cs="Times New Roman"/>
            <w:color w:val="0099FF"/>
            <w:sz w:val="24"/>
            <w:szCs w:val="24"/>
          </w:rPr>
          <w:t>this number has exceeded the amount</w:t>
        </w:r>
      </w:hyperlink>
      <w:r w:rsidRPr="0034578E">
        <w:rPr>
          <w:rFonts w:ascii="Georgia" w:eastAsia="Times New Roman" w:hAnsi="Georgia" w:cs="Times New Roman"/>
          <w:color w:val="000000"/>
          <w:sz w:val="24"/>
          <w:szCs w:val="24"/>
        </w:rPr>
        <w:t> of hospital patients with HIV or influenza combined. Even worse, multidrug-resistant </w:t>
      </w:r>
      <w:r w:rsidRPr="0034578E">
        <w:rPr>
          <w:rFonts w:ascii="Georgia" w:eastAsia="Times New Roman" w:hAnsi="Georgia" w:cs="Times New Roman"/>
          <w:i/>
          <w:iCs/>
          <w:color w:val="000000"/>
          <w:sz w:val="24"/>
          <w:szCs w:val="24"/>
        </w:rPr>
        <w:t>Staphylococcus aureus </w:t>
      </w:r>
      <w:r w:rsidRPr="0034578E">
        <w:rPr>
          <w:rFonts w:ascii="Georgia" w:eastAsia="Times New Roman" w:hAnsi="Georgia" w:cs="Times New Roman"/>
          <w:color w:val="000000"/>
          <w:sz w:val="24"/>
          <w:szCs w:val="24"/>
        </w:rPr>
        <w:t>(MDRSA) has become an issue, as doctors have encountered increasing numbers of patients who arrive with infections resistant to several different drugs that are normally used to treat afflictions.</w:t>
      </w:r>
    </w:p>
    <w:p w:rsidR="0034578E" w:rsidRPr="0034578E" w:rsidRDefault="0034578E" w:rsidP="0034578E">
      <w:pPr>
        <w:spacing w:before="360" w:after="360" w:line="360" w:lineRule="atLeast"/>
        <w:textAlignment w:val="top"/>
        <w:rPr>
          <w:rFonts w:ascii="Georgia" w:eastAsia="Times New Roman" w:hAnsi="Georgia" w:cs="Times New Roman"/>
          <w:color w:val="000000"/>
          <w:sz w:val="24"/>
          <w:szCs w:val="24"/>
        </w:rPr>
      </w:pPr>
      <w:r w:rsidRPr="0034578E">
        <w:rPr>
          <w:rFonts w:ascii="Georgia" w:eastAsia="Times New Roman" w:hAnsi="Georgia" w:cs="Times New Roman"/>
          <w:color w:val="000000"/>
          <w:sz w:val="24"/>
          <w:szCs w:val="24"/>
        </w:rPr>
        <w:t>It’s clear that these bacteria are acquiring resistance and spreading outside of hospital settings. But where exactly is it happening?</w:t>
      </w:r>
    </w:p>
    <w:p w:rsidR="0034578E" w:rsidRPr="0034578E" w:rsidRDefault="0034578E" w:rsidP="0034578E">
      <w:pPr>
        <w:spacing w:before="360" w:after="360" w:line="360" w:lineRule="atLeast"/>
        <w:textAlignment w:val="top"/>
        <w:rPr>
          <w:rFonts w:ascii="Georgia" w:eastAsia="Times New Roman" w:hAnsi="Georgia" w:cs="Times New Roman"/>
          <w:color w:val="000000"/>
          <w:sz w:val="24"/>
          <w:szCs w:val="24"/>
        </w:rPr>
      </w:pPr>
      <w:r w:rsidRPr="0034578E">
        <w:rPr>
          <w:rFonts w:ascii="Georgia" w:eastAsia="Times New Roman" w:hAnsi="Georgia" w:cs="Times New Roman"/>
          <w:color w:val="000000"/>
          <w:sz w:val="24"/>
          <w:szCs w:val="24"/>
        </w:rPr>
        <w:t xml:space="preserve">Many scientists believe that the problem can be traced to a setting where antibiotics are used liberally: industrial-scale livestock operations. Farm operators habitually </w:t>
      </w:r>
      <w:r w:rsidRPr="0034578E">
        <w:rPr>
          <w:rFonts w:ascii="Georgia" w:eastAsia="Times New Roman" w:hAnsi="Georgia" w:cs="Times New Roman"/>
          <w:color w:val="000000"/>
          <w:sz w:val="24"/>
          <w:szCs w:val="24"/>
        </w:rPr>
        <w:lastRenderedPageBreak/>
        <w:t>include antibiotics in the feed and water of pigs, chickens and other animals to promote their growth rather than to treat particular infections. As a result, they expose bacteria to these chemicals on a consistent basis. Random mutations enable a small fraction of bacteria to survive, and constant exposure to antibiotics preferentially allows these hardier, mutated strains to reproduce.</w:t>
      </w:r>
    </w:p>
    <w:p w:rsidR="0034578E" w:rsidRPr="0034578E" w:rsidRDefault="0034578E" w:rsidP="0034578E">
      <w:pPr>
        <w:spacing w:before="360" w:after="360" w:line="360" w:lineRule="atLeast"/>
        <w:textAlignment w:val="top"/>
        <w:rPr>
          <w:rFonts w:ascii="Georgia" w:eastAsia="Times New Roman" w:hAnsi="Georgia" w:cs="Times New Roman"/>
          <w:color w:val="000000"/>
          <w:sz w:val="24"/>
          <w:szCs w:val="24"/>
        </w:rPr>
      </w:pPr>
      <w:r w:rsidRPr="0034578E">
        <w:rPr>
          <w:rFonts w:ascii="Georgia" w:eastAsia="Times New Roman" w:hAnsi="Georgia" w:cs="Times New Roman"/>
          <w:color w:val="000000"/>
          <w:sz w:val="24"/>
          <w:szCs w:val="24"/>
        </w:rPr>
        <w:t>From there, the bacteria can spread from the livestock to people who work in close contact with the animals, and then to other community members nearby. Previously, </w:t>
      </w:r>
      <w:hyperlink r:id="rId8" w:tgtFrame="_blank" w:history="1">
        <w:r w:rsidRPr="0034578E">
          <w:rPr>
            <w:rFonts w:ascii="Georgia" w:eastAsia="Times New Roman" w:hAnsi="Georgia" w:cs="Times New Roman"/>
            <w:color w:val="0099FF"/>
            <w:sz w:val="24"/>
            <w:szCs w:val="24"/>
          </w:rPr>
          <w:t>scientists have found MRSA</w:t>
        </w:r>
      </w:hyperlink>
      <w:r w:rsidRPr="0034578E">
        <w:rPr>
          <w:rFonts w:ascii="Georgia" w:eastAsia="Times New Roman" w:hAnsi="Georgia" w:cs="Times New Roman"/>
          <w:color w:val="000000"/>
          <w:sz w:val="24"/>
          <w:szCs w:val="24"/>
        </w:rPr>
        <w:t> living in both the pork produced by industrial-scale pig farms in Iowa and in the noses of many of the workers at the same farms.</w:t>
      </w:r>
    </w:p>
    <w:p w:rsidR="0034578E" w:rsidRPr="0034578E" w:rsidRDefault="0034578E" w:rsidP="0034578E">
      <w:pPr>
        <w:spacing w:before="360" w:after="360" w:line="360" w:lineRule="atLeast"/>
        <w:textAlignment w:val="top"/>
        <w:rPr>
          <w:rFonts w:ascii="Georgia" w:eastAsia="Times New Roman" w:hAnsi="Georgia" w:cs="Times New Roman"/>
          <w:color w:val="000000"/>
          <w:sz w:val="24"/>
          <w:szCs w:val="24"/>
        </w:rPr>
      </w:pPr>
      <w:r w:rsidRPr="0034578E">
        <w:rPr>
          <w:rFonts w:ascii="Georgia" w:eastAsia="Times New Roman" w:hAnsi="Georgia" w:cs="Times New Roman"/>
          <w:color w:val="000000"/>
          <w:sz w:val="24"/>
          <w:szCs w:val="24"/>
        </w:rPr>
        <w:t>Now, a new study makes the link between livestock raised on antibiotics and MDRSA even clearer. </w:t>
      </w:r>
      <w:hyperlink r:id="rId9" w:tgtFrame="_blank" w:history="1">
        <w:r w:rsidRPr="0034578E">
          <w:rPr>
            <w:rFonts w:ascii="Georgia" w:eastAsia="Times New Roman" w:hAnsi="Georgia" w:cs="Times New Roman"/>
            <w:color w:val="0099FF"/>
            <w:sz w:val="24"/>
            <w:szCs w:val="24"/>
          </w:rPr>
          <w:t>As published today</w:t>
        </w:r>
      </w:hyperlink>
      <w:r w:rsidRPr="0034578E">
        <w:rPr>
          <w:rFonts w:ascii="Georgia" w:eastAsia="Times New Roman" w:hAnsi="Georgia" w:cs="Times New Roman"/>
          <w:color w:val="000000"/>
          <w:sz w:val="24"/>
          <w:szCs w:val="24"/>
        </w:rPr>
        <w:t> in </w:t>
      </w:r>
      <w:r w:rsidRPr="0034578E">
        <w:rPr>
          <w:rFonts w:ascii="Georgia" w:eastAsia="Times New Roman" w:hAnsi="Georgia" w:cs="Times New Roman"/>
          <w:i/>
          <w:iCs/>
          <w:color w:val="000000"/>
          <w:sz w:val="24"/>
          <w:szCs w:val="24"/>
        </w:rPr>
        <w:t>PLOS ONE</w:t>
      </w:r>
      <w:r w:rsidRPr="0034578E">
        <w:rPr>
          <w:rFonts w:ascii="Georgia" w:eastAsia="Times New Roman" w:hAnsi="Georgia" w:cs="Times New Roman"/>
          <w:color w:val="000000"/>
          <w:sz w:val="24"/>
          <w:szCs w:val="24"/>
        </w:rPr>
        <w:t>, workers employed at factory farms that used antibiotics had MDRSA in their airways at rates double those of workers at antibiotic-free farms.</w:t>
      </w:r>
    </w:p>
    <w:p w:rsidR="0034578E" w:rsidRPr="0034578E" w:rsidRDefault="0034578E" w:rsidP="0034578E">
      <w:pPr>
        <w:spacing w:before="360" w:after="360" w:line="360" w:lineRule="atLeast"/>
        <w:textAlignment w:val="top"/>
        <w:rPr>
          <w:rFonts w:ascii="Georgia" w:eastAsia="Times New Roman" w:hAnsi="Georgia" w:cs="Times New Roman"/>
          <w:color w:val="000000"/>
          <w:sz w:val="24"/>
          <w:szCs w:val="24"/>
        </w:rPr>
      </w:pPr>
      <w:r w:rsidRPr="0034578E">
        <w:rPr>
          <w:rFonts w:ascii="Georgia" w:eastAsia="Times New Roman" w:hAnsi="Georgia" w:cs="Times New Roman"/>
          <w:color w:val="000000"/>
          <w:sz w:val="24"/>
          <w:szCs w:val="24"/>
        </w:rPr>
        <w:t>For the study, researchers from Johns Hopkins University and elsewhere examined workers at several pork and chicken farms in North Carolina. Because the workers could be at risk of losing their jobs if farm owners found out they’d participated, the researchers didn’t publish the names of the farms or workers, but surveyed them about how animals were raised at their farms and categorized them as industrial or antibiotic-free operations.</w:t>
      </w:r>
    </w:p>
    <w:p w:rsidR="0034578E" w:rsidRPr="0034578E" w:rsidRDefault="0034578E" w:rsidP="0034578E">
      <w:pPr>
        <w:spacing w:before="360" w:after="360" w:line="360" w:lineRule="atLeast"/>
        <w:textAlignment w:val="top"/>
        <w:rPr>
          <w:rFonts w:ascii="Georgia" w:eastAsia="Times New Roman" w:hAnsi="Georgia" w:cs="Times New Roman"/>
          <w:color w:val="000000"/>
          <w:sz w:val="24"/>
          <w:szCs w:val="24"/>
        </w:rPr>
      </w:pPr>
      <w:r w:rsidRPr="0034578E">
        <w:rPr>
          <w:rFonts w:ascii="Georgia" w:eastAsia="Times New Roman" w:hAnsi="Georgia" w:cs="Times New Roman"/>
          <w:color w:val="000000"/>
          <w:sz w:val="24"/>
          <w:szCs w:val="24"/>
        </w:rPr>
        <w:t>The scientists also swabbed the nasal cavities of the workers and cultured the staph bacteria they found to gauge the rates of infection by MDRSA. As a whole, the two groups of workers had similar rates of normal staph</w:t>
      </w:r>
      <w:r w:rsidRPr="0034578E">
        <w:rPr>
          <w:rFonts w:ascii="Georgia" w:eastAsia="Times New Roman" w:hAnsi="Georgia" w:cs="Times New Roman"/>
          <w:i/>
          <w:iCs/>
          <w:color w:val="000000"/>
          <w:sz w:val="24"/>
          <w:szCs w:val="24"/>
        </w:rPr>
        <w:t> </w:t>
      </w:r>
      <w:r w:rsidRPr="0034578E">
        <w:rPr>
          <w:rFonts w:ascii="Georgia" w:eastAsia="Times New Roman" w:hAnsi="Georgia" w:cs="Times New Roman"/>
          <w:color w:val="000000"/>
          <w:sz w:val="24"/>
          <w:szCs w:val="24"/>
        </w:rPr>
        <w:t>(the kind that can be wiped out by antibiotics), but colonies of MDRSA—resistant to several different drugs typically used as treatment—were present in 37 percent of workers at industrial farms, compared to 19 percent of workers at farms that didn’t use antibiotics.</w:t>
      </w:r>
    </w:p>
    <w:p w:rsidR="0034578E" w:rsidRPr="0034578E" w:rsidRDefault="0034578E" w:rsidP="0034578E">
      <w:pPr>
        <w:spacing w:before="360" w:after="360" w:line="360" w:lineRule="atLeast"/>
        <w:textAlignment w:val="top"/>
        <w:rPr>
          <w:rFonts w:ascii="Georgia" w:eastAsia="Times New Roman" w:hAnsi="Georgia" w:cs="Times New Roman"/>
          <w:color w:val="000000"/>
          <w:sz w:val="24"/>
          <w:szCs w:val="24"/>
        </w:rPr>
      </w:pPr>
      <w:r w:rsidRPr="0034578E">
        <w:rPr>
          <w:rFonts w:ascii="Georgia" w:eastAsia="Times New Roman" w:hAnsi="Georgia" w:cs="Times New Roman"/>
          <w:color w:val="000000"/>
          <w:sz w:val="24"/>
          <w:szCs w:val="24"/>
        </w:rPr>
        <w:t>Perhaps even more troubling, the industrial livestock workers were much more likely than those working at antibiotic-free operations(56 percent vs. 3 percent) to host staph</w:t>
      </w:r>
      <w:r w:rsidRPr="0034578E">
        <w:rPr>
          <w:rFonts w:ascii="Georgia" w:eastAsia="Times New Roman" w:hAnsi="Georgia" w:cs="Times New Roman"/>
          <w:i/>
          <w:iCs/>
          <w:color w:val="000000"/>
          <w:sz w:val="24"/>
          <w:szCs w:val="24"/>
        </w:rPr>
        <w:t> </w:t>
      </w:r>
      <w:r w:rsidRPr="0034578E">
        <w:rPr>
          <w:rFonts w:ascii="Georgia" w:eastAsia="Times New Roman" w:hAnsi="Georgia" w:cs="Times New Roman"/>
          <w:color w:val="000000"/>
          <w:sz w:val="24"/>
          <w:szCs w:val="24"/>
        </w:rPr>
        <w:t>that were resistant to </w:t>
      </w:r>
      <w:hyperlink r:id="rId10" w:tgtFrame="_blank" w:history="1">
        <w:r w:rsidRPr="0034578E">
          <w:rPr>
            <w:rFonts w:ascii="Georgia" w:eastAsia="Times New Roman" w:hAnsi="Georgia" w:cs="Times New Roman"/>
            <w:color w:val="0099FF"/>
            <w:sz w:val="24"/>
            <w:szCs w:val="24"/>
          </w:rPr>
          <w:t>tetracycline</w:t>
        </w:r>
      </w:hyperlink>
      <w:r w:rsidRPr="0034578E">
        <w:rPr>
          <w:rFonts w:ascii="Georgia" w:eastAsia="Times New Roman" w:hAnsi="Georgia" w:cs="Times New Roman"/>
          <w:color w:val="000000"/>
          <w:sz w:val="24"/>
          <w:szCs w:val="24"/>
        </w:rPr>
        <w:t>, a group of antibiotics prescribed frequently as well as the type of antibiotic most commonly used in livestock operations.</w:t>
      </w:r>
    </w:p>
    <w:p w:rsidR="0034578E" w:rsidRPr="0034578E" w:rsidRDefault="0034578E" w:rsidP="0034578E">
      <w:pPr>
        <w:spacing w:before="360" w:after="360" w:line="360" w:lineRule="atLeast"/>
        <w:textAlignment w:val="top"/>
        <w:rPr>
          <w:rFonts w:ascii="Georgia" w:eastAsia="Times New Roman" w:hAnsi="Georgia" w:cs="Times New Roman"/>
          <w:color w:val="000000"/>
          <w:sz w:val="24"/>
          <w:szCs w:val="24"/>
        </w:rPr>
      </w:pPr>
      <w:r w:rsidRPr="0034578E">
        <w:rPr>
          <w:rFonts w:ascii="Georgia" w:eastAsia="Times New Roman" w:hAnsi="Georgia" w:cs="Times New Roman"/>
          <w:color w:val="000000"/>
          <w:sz w:val="24"/>
          <w:szCs w:val="24"/>
        </w:rPr>
        <w:lastRenderedPageBreak/>
        <w:t>This research is just the beginning of a broader endeavor aimed at understanding how common agricultural practices are contributing to the development of antibiotic-resistant bacteria. The scientists say that surveying the family members of farm workers and other people they come in frequent contact with would help to model how such infections spread from person to person. Eventually, further evidence on MDRSA evolving in this setting could help justify tighter regulations on habitual antibiotic use on livestock.</w:t>
      </w:r>
    </w:p>
    <w:p w:rsidR="0035032F" w:rsidRDefault="0034578E" w:rsidP="0034578E">
      <w:r w:rsidRPr="0034578E">
        <w:rPr>
          <w:rFonts w:ascii="Arial" w:eastAsia="Times New Roman" w:hAnsi="Arial" w:cs="Arial"/>
          <w:color w:val="000000"/>
          <w:sz w:val="24"/>
          <w:szCs w:val="24"/>
        </w:rPr>
        <w:br/>
      </w:r>
      <w:r w:rsidRPr="0034578E">
        <w:rPr>
          <w:rFonts w:ascii="Arial" w:eastAsia="Times New Roman" w:hAnsi="Arial" w:cs="Arial"/>
          <w:color w:val="000000"/>
          <w:sz w:val="24"/>
          <w:szCs w:val="24"/>
        </w:rPr>
        <w:br/>
      </w:r>
      <w:r w:rsidRPr="0034578E">
        <w:rPr>
          <w:rFonts w:ascii="Arial" w:eastAsia="Times New Roman" w:hAnsi="Arial" w:cs="Arial"/>
          <w:color w:val="000000"/>
          <w:sz w:val="24"/>
          <w:szCs w:val="24"/>
        </w:rPr>
        <w:br/>
        <w:t>Read more: http://www.smithsonianmag.com/science-nature/factory-farms-may-be-ground-zero-for-drug-resistant-staph-bacteria-6055013/#eLqwgCIXaCCmuiiq.99</w:t>
      </w:r>
      <w:r w:rsidRPr="0034578E">
        <w:rPr>
          <w:rFonts w:ascii="Arial" w:eastAsia="Times New Roman" w:hAnsi="Arial" w:cs="Arial"/>
          <w:color w:val="000000"/>
          <w:sz w:val="24"/>
          <w:szCs w:val="24"/>
        </w:rPr>
        <w:br/>
        <w:t>Give the gift of Smithsonian magazine for only $12! http://bit.ly/1cGUiGv</w:t>
      </w:r>
      <w:r w:rsidRPr="0034578E">
        <w:rPr>
          <w:rFonts w:ascii="Arial" w:eastAsia="Times New Roman" w:hAnsi="Arial" w:cs="Arial"/>
          <w:color w:val="000000"/>
          <w:sz w:val="24"/>
          <w:szCs w:val="24"/>
        </w:rPr>
        <w:br/>
        <w:t>Follow us: @</w:t>
      </w:r>
      <w:proofErr w:type="spellStart"/>
      <w:r w:rsidRPr="0034578E">
        <w:rPr>
          <w:rFonts w:ascii="Arial" w:eastAsia="Times New Roman" w:hAnsi="Arial" w:cs="Arial"/>
          <w:color w:val="000000"/>
          <w:sz w:val="24"/>
          <w:szCs w:val="24"/>
        </w:rPr>
        <w:t>SmithsonianMag</w:t>
      </w:r>
      <w:proofErr w:type="spellEnd"/>
      <w:r w:rsidRPr="0034578E">
        <w:rPr>
          <w:rFonts w:ascii="Arial" w:eastAsia="Times New Roman" w:hAnsi="Arial" w:cs="Arial"/>
          <w:color w:val="000000"/>
          <w:sz w:val="24"/>
          <w:szCs w:val="24"/>
        </w:rPr>
        <w:t xml:space="preserve"> on Twitter</w:t>
      </w:r>
    </w:p>
    <w:sectPr w:rsidR="0035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8E"/>
    <w:rsid w:val="0034578E"/>
    <w:rsid w:val="0035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ED17F-A758-4143-A84B-FB606B77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5145">
      <w:bodyDiv w:val="1"/>
      <w:marLeft w:val="0"/>
      <w:marRight w:val="0"/>
      <w:marTop w:val="0"/>
      <w:marBottom w:val="0"/>
      <w:divBdr>
        <w:top w:val="none" w:sz="0" w:space="0" w:color="auto"/>
        <w:left w:val="none" w:sz="0" w:space="0" w:color="auto"/>
        <w:bottom w:val="none" w:sz="0" w:space="0" w:color="auto"/>
        <w:right w:val="none" w:sz="0" w:space="0" w:color="auto"/>
      </w:divBdr>
      <w:divsChild>
        <w:div w:id="740786045">
          <w:marLeft w:val="0"/>
          <w:marRight w:val="0"/>
          <w:marTop w:val="0"/>
          <w:marBottom w:val="360"/>
          <w:divBdr>
            <w:top w:val="none" w:sz="0" w:space="0" w:color="auto"/>
            <w:left w:val="none" w:sz="0" w:space="0" w:color="auto"/>
            <w:bottom w:val="none" w:sz="0" w:space="0" w:color="auto"/>
            <w:right w:val="none" w:sz="0" w:space="0" w:color="auto"/>
          </w:divBdr>
          <w:divsChild>
            <w:div w:id="1300837140">
              <w:marLeft w:val="0"/>
              <w:marRight w:val="2610"/>
              <w:marTop w:val="0"/>
              <w:marBottom w:val="0"/>
              <w:divBdr>
                <w:top w:val="none" w:sz="0" w:space="0" w:color="auto"/>
                <w:left w:val="none" w:sz="0" w:space="0" w:color="auto"/>
                <w:bottom w:val="none" w:sz="0" w:space="0" w:color="auto"/>
                <w:right w:val="none" w:sz="0" w:space="0" w:color="auto"/>
              </w:divBdr>
              <w:divsChild>
                <w:div w:id="1451509332">
                  <w:marLeft w:val="0"/>
                  <w:marRight w:val="0"/>
                  <w:marTop w:val="0"/>
                  <w:marBottom w:val="0"/>
                  <w:divBdr>
                    <w:top w:val="none" w:sz="0" w:space="0" w:color="auto"/>
                    <w:left w:val="none" w:sz="0" w:space="0" w:color="auto"/>
                    <w:bottom w:val="none" w:sz="0" w:space="0" w:color="auto"/>
                    <w:right w:val="none" w:sz="0" w:space="0" w:color="auto"/>
                  </w:divBdr>
                </w:div>
                <w:div w:id="2958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0239">
          <w:marLeft w:val="-15"/>
          <w:marRight w:val="-15"/>
          <w:marTop w:val="0"/>
          <w:marBottom w:val="0"/>
          <w:divBdr>
            <w:top w:val="none" w:sz="0" w:space="0" w:color="auto"/>
            <w:left w:val="none" w:sz="0" w:space="0" w:color="auto"/>
            <w:bottom w:val="none" w:sz="0" w:space="0" w:color="auto"/>
            <w:right w:val="none" w:sz="0" w:space="0" w:color="auto"/>
          </w:divBdr>
          <w:divsChild>
            <w:div w:id="514421476">
              <w:marLeft w:val="0"/>
              <w:marRight w:val="0"/>
              <w:marTop w:val="0"/>
              <w:marBottom w:val="0"/>
              <w:divBdr>
                <w:top w:val="none" w:sz="0" w:space="0" w:color="auto"/>
                <w:left w:val="none" w:sz="0" w:space="0" w:color="auto"/>
                <w:bottom w:val="none" w:sz="0" w:space="0" w:color="auto"/>
                <w:right w:val="none" w:sz="0" w:space="0" w:color="auto"/>
              </w:divBdr>
            </w:div>
          </w:divsChild>
        </w:div>
        <w:div w:id="1285161150">
          <w:marLeft w:val="-15"/>
          <w:marRight w:val="-15"/>
          <w:marTop w:val="0"/>
          <w:marBottom w:val="0"/>
          <w:divBdr>
            <w:top w:val="none" w:sz="0" w:space="0" w:color="auto"/>
            <w:left w:val="none" w:sz="0" w:space="0" w:color="auto"/>
            <w:bottom w:val="none" w:sz="0" w:space="0" w:color="auto"/>
            <w:right w:val="none" w:sz="0" w:space="0" w:color="auto"/>
          </w:divBdr>
          <w:divsChild>
            <w:div w:id="246889618">
              <w:marLeft w:val="0"/>
              <w:marRight w:val="0"/>
              <w:marTop w:val="0"/>
              <w:marBottom w:val="0"/>
              <w:divBdr>
                <w:top w:val="none" w:sz="0" w:space="0" w:color="auto"/>
                <w:left w:val="none" w:sz="0" w:space="0" w:color="auto"/>
                <w:bottom w:val="none" w:sz="0" w:space="0" w:color="auto"/>
                <w:right w:val="none" w:sz="0" w:space="0" w:color="auto"/>
              </w:divBdr>
            </w:div>
          </w:divsChild>
        </w:div>
        <w:div w:id="1723400933">
          <w:marLeft w:val="0"/>
          <w:marRight w:val="0"/>
          <w:marTop w:val="360"/>
          <w:marBottom w:val="360"/>
          <w:divBdr>
            <w:top w:val="none" w:sz="0" w:space="0" w:color="auto"/>
            <w:left w:val="none" w:sz="0" w:space="0" w:color="auto"/>
            <w:bottom w:val="none" w:sz="0" w:space="0" w:color="auto"/>
            <w:right w:val="none" w:sz="0" w:space="0" w:color="auto"/>
          </w:divBdr>
        </w:div>
        <w:div w:id="1192722044">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eattlepi.com/secretingredients/2008/06/04/first-study-finds-mrsa-in-u-s-pigs-and-farmers-u-k-reports-3-patients-sickened-with-the-bacterium-from-eating-pork-only-/" TargetMode="External"/><Relationship Id="rId3" Type="http://schemas.openxmlformats.org/officeDocument/2006/relationships/webSettings" Target="webSettings.xml"/><Relationship Id="rId7" Type="http://schemas.openxmlformats.org/officeDocument/2006/relationships/hyperlink" Target="http://www.theatlantic.com/health/archive/2012/07/mrsa-on-the-rise-infections-have-doubled-in-5-years/2604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22759545" TargetMode="External"/><Relationship Id="rId11" Type="http://schemas.openxmlformats.org/officeDocument/2006/relationships/fontTable" Target="fontTable.xml"/><Relationship Id="rId5" Type="http://schemas.openxmlformats.org/officeDocument/2006/relationships/hyperlink" Target="http://en.wikipedia.org/wiki/Methicillin-resistant_Staphylococcus_aureus" TargetMode="External"/><Relationship Id="rId10" Type="http://schemas.openxmlformats.org/officeDocument/2006/relationships/hyperlink" Target="http://en.wikipedia.org/wiki/Tetracycline_antibiotics" TargetMode="External"/><Relationship Id="rId4" Type="http://schemas.openxmlformats.org/officeDocument/2006/relationships/hyperlink" Target="http://www.smithsonianmag.com/author/joseph-stromberg/" TargetMode="External"/><Relationship Id="rId9" Type="http://schemas.openxmlformats.org/officeDocument/2006/relationships/hyperlink" Target="http://dx.plos.org/10.1371/journal.pone.0067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dcterms:created xsi:type="dcterms:W3CDTF">2015-02-17T22:49:00Z</dcterms:created>
  <dcterms:modified xsi:type="dcterms:W3CDTF">2015-02-17T22:50:00Z</dcterms:modified>
</cp:coreProperties>
</file>